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lang w:val="en-US"/>
        </w:rPr>
      </w:pPr>
      <w:r>
        <w:rPr>
          <w:rFonts w:ascii="Cambria" w:cs="Cambria" w:hAnsi="Cambria" w:eastAsia="Cambria"/>
          <w:rtl w:val="0"/>
          <w:lang w:val="en-US"/>
        </w:rPr>
        <w:t>EXAMPLE EQUIPMENT LIST</w:t>
      </w:r>
    </w:p>
    <w:p>
      <w:pPr>
        <w:pStyle w:val="Heading 3"/>
        <w:rPr>
          <w:rtl w:val="0"/>
        </w:rPr>
      </w:pPr>
      <w:r>
        <w:rPr>
          <w:rFonts w:ascii="Cambria" w:cs="Cambria" w:hAnsi="Cambria" w:eastAsia="Cambria"/>
          <w:rtl w:val="0"/>
          <w:lang w:val="en-US"/>
        </w:rPr>
        <w:t>Equipment list</w:t>
      </w:r>
    </w:p>
    <w:p>
      <w:pPr>
        <w:pStyle w:val="Body"/>
      </w:pPr>
      <w:r>
        <w:rPr>
          <w:rFonts w:ascii="Calibri" w:cs="Calibri" w:hAnsi="Calibri" w:eastAsia="Calibri"/>
          <w:b w:val="1"/>
          <w:bCs w:val="1"/>
          <w:rtl w:val="0"/>
          <w:lang w:val="en-US"/>
        </w:rPr>
        <w:t>Equipment for Basecamp</w:t>
      </w:r>
      <w:r>
        <w:rPr>
          <w:rFonts w:ascii="Arial" w:cs="Arial Unicode MS" w:hAnsi="Arial Unicode MS" w:eastAsia="Arial Unicode MS"/>
          <w:rtl w:val="0"/>
          <w:lang w:val="en-US"/>
        </w:rPr>
        <w:t xml:space="preserve"> will include a shelter (e.g., a shelter-shed, hall or marquee) and signage. If you are based in a marquee, you will likely need tables, chairs, lighting, electricity (e.g., generators), bins, and perhaps a PA system. Some of those items might already be available if you are based in a hall or other building. You might need laptop computers, projectors and microscopes. There are smaller items, too: stuff to keep workers safe (e.g., sunscreen, first aid supplies) and happy (e.g. tea, coffee, and biscuits).</w:t>
      </w:r>
    </w:p>
    <w:p>
      <w:pPr>
        <w:pStyle w:val="Body"/>
      </w:pPr>
      <w:r>
        <w:rPr>
          <w:rFonts w:ascii="Calibri" w:cs="Calibri" w:hAnsi="Calibri" w:eastAsia="Calibri"/>
          <w:b w:val="1"/>
          <w:bCs w:val="1"/>
          <w:rtl w:val="0"/>
          <w:lang w:val="en-US"/>
        </w:rPr>
        <w:t>Equipment for surveys</w:t>
      </w:r>
      <w:r>
        <w:rPr>
          <w:rFonts w:ascii="Arial" w:cs="Arial Unicode MS" w:hAnsi="Arial Unicode MS" w:eastAsia="Arial Unicode MS"/>
          <w:rtl w:val="0"/>
          <w:lang w:val="en-US"/>
        </w:rPr>
        <w:t xml:space="preserve"> will depend on the activities you have planned and how you plan to collect and store data. You might want specialised scientific equipment, like traps and acoustic recording devices. You might also need some baits for traps, like tuna or honey (don</w:t>
      </w:r>
      <w:r>
        <w:rPr>
          <w:rFonts w:ascii="Arial Unicode MS" w:cs="Arial Unicode MS" w:hAnsi="Arial" w:eastAsia="Arial Unicode MS" w:hint="default"/>
          <w:rtl w:val="0"/>
          <w:lang w:val="fr-FR"/>
        </w:rPr>
        <w:t>’</w:t>
      </w:r>
      <w:r>
        <w:rPr>
          <w:rFonts w:ascii="Arial" w:cs="Arial Unicode MS" w:hAnsi="Arial Unicode MS" w:eastAsia="Arial Unicode MS"/>
          <w:rtl w:val="0"/>
          <w:lang w:val="en-US"/>
        </w:rPr>
        <w:t xml:space="preserve">t use peanut butter as people may be allergic to it). You will likely need some other equipment for surveys, like head-torches and binoculars. Some survey leaders will be happy to bring their own equipment </w:t>
      </w:r>
      <w:r>
        <w:rPr>
          <w:rFonts w:ascii="Arial Unicode MS" w:cs="Arial Unicode MS" w:hAnsi="Arial" w:eastAsia="Arial Unicode MS" w:hint="default"/>
          <w:rtl w:val="0"/>
        </w:rPr>
        <w:t xml:space="preserve">– </w:t>
      </w:r>
      <w:r>
        <w:rPr>
          <w:rFonts w:ascii="Arial" w:cs="Arial Unicode MS" w:hAnsi="Arial Unicode MS" w:eastAsia="Arial Unicode MS"/>
          <w:rtl w:val="0"/>
          <w:lang w:val="en-US"/>
        </w:rPr>
        <w:t>just remember to ask them.</w:t>
      </w:r>
    </w:p>
    <w:tbl>
      <w:tblPr>
        <w:tblW w:w="9020" w:type="dxa"/>
        <w:jc w:val="left"/>
        <w:tblInd w:w="20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19"/>
        <w:gridCol w:w="1001"/>
      </w:tblGrid>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Table Style 1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Basecamp setup</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9x15m marquee - white walls on 2 sides (one long side and one short side)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Fire Extinguisher (ABE 9kg)</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Concrete weights 200kg for marquee (if no pegs allowed in ground)</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16</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Fluoro Lights for inside marquee </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Fluoro Lights for outside corners of marquee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Extension Cords for lighting</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100m</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RCD Powerboards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Trestle tables - 2.4m long</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White Garden Chairs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40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PA System (to announce when and where surveys are leaving)</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Extension Cords - 20m leads (suitable for outdoor use; make sure you have suitable leads to power light traps if you are using them)</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2KVA Generators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silent</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if power is not available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Something to construct a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fence</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around the generators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Tablecloths for trestles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Flooring for marquee if ground might become dusty or muddy (e.g. roll of astro-turf)</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Portable toilets, if none are available onsite (include 1 access toilet)</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3</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Signage (e.g. 900 x 600 printed corflute signs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Basecamp</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and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BioBlitz Today</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Bins (for regular waste, green waste and recycling)</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12</w:t>
            </w:r>
          </w:p>
        </w:tc>
      </w:tr>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Miscellaneous: Cloth tape, zip ties, permanent markers, rope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Sandwich Boards (numbered, for marking stations for school-group activities and where people should gather for surveys)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Bunting</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 xml:space="preserve">rope to demarcate a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safe</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area around the Basecamp after dark (people should stay inside this zone unless they are with a group)</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200m</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Step ladder (for putting up signs)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Table Style 1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Equipment for personnel</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T-shirts (for public recognition of scientists/staff; various sizes)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40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Water (if there is no drinking water onsite)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100L+</w:t>
            </w:r>
          </w:p>
        </w:tc>
      </w:tr>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Miscellaneous: Coffee/tea/biscuits/cordial/sugar/cups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Miscellaneous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risk</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equipment (sunscreen, repellent, hand-wash, umbrellas, ponchos)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Table Style 1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IT Infrastructure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r>
      <w:tr>
        <w:tblPrEx>
          <w:shd w:val="clear" w:color="auto" w:fill="auto"/>
        </w:tblPrEx>
        <w:trPr>
          <w:trHeight w:val="72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Tablets (iPad/Android as required for your data entry portal) for data entry during surveys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may be replaced by personal smart-phones, or paper-based survey forms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Dongles (portable internet hotspots) for Basecamp - if no Wi-Fi is available and internet is required</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Credit for data usage through tablets and dongles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20GB+</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Digital cameras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Laptops (4 for USB microscopes, 2 for data entry, 2 for projectors)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8</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Projectors (1 for live data feed, 1 for other slideshows or presentations, bright enough for outdoor use) </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Projector screens (marquee walls can be used if you</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re in a marquee)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Video camera and/or GoPro</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50"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Table Style 1 A"/>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Scientific and survey equipment</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AnaBat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for acoustic recording of microbats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Motion-activated cameras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Tree-hollow camera</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Microscopes for invertebrate identification</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 xml:space="preserve">USB Microscopes </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for invertebrate identification and for public to play with</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4</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Binoculars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Torches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Head torches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Batteries for everything battery powered</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50+</w:t>
            </w:r>
          </w:p>
        </w:tc>
      </w:tr>
      <w:tr>
        <w:tblPrEx>
          <w:shd w:val="clear" w:color="auto" w:fill="auto"/>
        </w:tblPrEx>
        <w:trPr>
          <w:trHeight w:val="238" w:hRule="atLeast"/>
        </w:trPr>
        <w:tc>
          <w:tcPr>
            <w:tcW w:type="dxa" w:w="801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Sorting trays (for sorting invertebrates; clean white tub lids can be used)</w:t>
            </w:r>
          </w:p>
        </w:tc>
        <w:tc>
          <w:tcPr>
            <w:tcW w:type="dxa" w:w="10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6</w:t>
            </w:r>
          </w:p>
        </w:tc>
      </w:tr>
      <w:tr>
        <w:tblPrEx>
          <w:shd w:val="clear" w:color="auto" w:fill="auto"/>
        </w:tblPrEx>
        <w:trPr>
          <w:trHeight w:val="238" w:hRule="atLeast"/>
        </w:trPr>
        <w:tc>
          <w:tcPr>
            <w:tcW w:type="dxa" w:w="801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Dip nets (for aquatic invertebrate collection)</w:t>
            </w:r>
          </w:p>
        </w:tc>
        <w:tc>
          <w:tcPr>
            <w:tcW w:type="dxa" w:w="10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3</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Butterfly nets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Water metre (pH, conductivity, temperature)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Petri dishes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Specimen containers (120ml)</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Specimen containers (150ml)</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Hand lenses (small magnifying glasses)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Spotlights (with charging unit and red lenses)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Tool kits for sorting invertebrates (paintbrushes, forceps, tweezers)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20</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Pooters (not the pooter toys or Pooter</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caps w:val="0"/>
                <w:smallCaps w:val="0"/>
                <w:strike w:val="0"/>
                <w:dstrike w:val="0"/>
                <w:outline w:val="0"/>
                <w:color w:val="000000"/>
                <w:spacing w:val="0"/>
                <w:kern w:val="0"/>
                <w:position w:val="0"/>
                <w:sz w:val="22"/>
                <w:szCs w:val="22"/>
                <w:u w:val="none" w:color="000000"/>
                <w:vertAlign w:val="baseline"/>
                <w:rtl w:val="0"/>
                <w:lang w:val="en-US"/>
              </w:rPr>
              <w:t>s hot-dogs, but invertebrate collection devices)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Quadrat measure for leaf-litter sampling (1m x 1m)</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Rake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48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Backup recording equipment (Clipboards, pencils sharpeners, erasers, notebooks)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Measuring tape (30m)</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Flags (metal pins with coloured plastic)</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50</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Flagging tape - various colours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5 rolls</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honey and tuna for bait</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2</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Methylated spirits (preservative)</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10 L</w:t>
            </w:r>
          </w:p>
        </w:tc>
      </w:tr>
      <w:tr>
        <w:tblPrEx>
          <w:shd w:val="clear" w:color="auto" w:fill="auto"/>
        </w:tblPrEx>
        <w:trPr>
          <w:trHeight w:val="72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Identification books (e.g., birds, frogs, ants, reptiles, mammals, aquatic invertebrates,  terrestrial invertebrates, trees, plants, weeds, grasses, spiders, fungi)</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r>
              <w:rPr>
                <w:caps w:val="0"/>
                <w:smallCaps w:val="0"/>
                <w:strike w:val="0"/>
                <w:dstrike w:val="0"/>
                <w:outline w:val="0"/>
                <w:color w:val="000000"/>
                <w:spacing w:val="0"/>
                <w:kern w:val="0"/>
                <w:position w:val="0"/>
                <w:sz w:val="22"/>
                <w:szCs w:val="22"/>
                <w:u w:val="none" w:color="000000"/>
                <w:vertAlign w:val="baseline"/>
                <w:rtl w:val="0"/>
                <w:lang w:val="en-US"/>
              </w:rPr>
              <w:t>Many</w:t>
            </w:r>
          </w:p>
        </w:tc>
      </w:tr>
      <w:tr>
        <w:tblPrEx>
          <w:shd w:val="clear" w:color="auto" w:fill="auto"/>
        </w:tblPrEx>
        <w:trPr>
          <w:trHeight w:val="243" w:hRule="atLeast"/>
        </w:trPr>
        <w:tc>
          <w:tcPr>
            <w:tcW w:type="dxa" w:w="8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caps w:val="0"/>
                <w:smallCaps w:val="0"/>
                <w:strike w:val="0"/>
                <w:dstrike w:val="0"/>
                <w:outline w:val="0"/>
                <w:color w:val="000000"/>
                <w:spacing w:val="0"/>
                <w:kern w:val="0"/>
                <w:position w:val="0"/>
                <w:sz w:val="22"/>
                <w:szCs w:val="22"/>
                <w:u w:val="none" w:color="000000"/>
                <w:vertAlign w:val="baseline"/>
                <w:rtl w:val="0"/>
                <w:lang w:val="en-US"/>
              </w:rPr>
              <w:t>Traps (if you are trapping; hair traps, Elliot traps, cage traps, pitfall traps)</w:t>
            </w:r>
          </w:p>
        </w:tc>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Style 2 A"/>
            </w:pP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 </w:t>
            </w:r>
          </w:p>
        </w:tc>
      </w:tr>
    </w:tbl>
    <w:p>
      <w:pPr>
        <w:pStyle w:val="Body"/>
        <w:spacing w:line="240" w:lineRule="auto"/>
        <w:ind w:left="93" w:hanging="93"/>
      </w:pPr>
      <w:r>
        <w:br w:type="textWrapping"/>
      </w:r>
      <w:r>
        <w:br w:type="page"/>
      </w:r>
    </w:p>
    <w:p>
      <w:pPr>
        <w:pStyle w:val="Body"/>
        <w:spacing w:line="240" w:lineRule="auto"/>
        <w:ind w:left="93" w:hanging="93"/>
      </w:pPr>
      <w:r>
        <w:br w:type="page"/>
      </w:r>
    </w:p>
    <w:p>
      <w:pPr>
        <w:pStyle w:val="Body"/>
        <w:spacing w:line="240" w:lineRule="auto"/>
        <w:ind w:left="93" w:hanging="93"/>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3">
    <w:name w:val="Heading 3"/>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2"/>
      <w:szCs w:val="22"/>
      <w:u w:val="none" w:color="4f81bd"/>
      <w:vertAlign w:val="baseline"/>
      <w:lang w:val="en-US"/>
    </w:rPr>
  </w:style>
  <w:style w:type="paragraph" w:styleId="Table Style 1 A">
    <w:name w:val="Table Style 1 A"/>
    <w:next w:val="Table Style 1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Bold"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2 A">
    <w:name w:val="Table Style 2 A"/>
    <w:next w:val="Table Style 2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